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8E64E" w14:textId="77777777" w:rsidR="00991B17" w:rsidRPr="00FA0021" w:rsidRDefault="00991B17" w:rsidP="00FA0021">
      <w:pPr>
        <w:spacing w:after="240"/>
        <w:jc w:val="center"/>
      </w:pPr>
      <w:r w:rsidRPr="00FA0021">
        <w:rPr>
          <w:b/>
          <w:noProof/>
        </w:rPr>
        <w:drawing>
          <wp:inline distT="0" distB="0" distL="0" distR="0" wp14:anchorId="199001D9" wp14:editId="3533985A">
            <wp:extent cx="1675173" cy="110490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45" cy="11281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7FACE" w14:textId="77777777" w:rsidR="00991B17" w:rsidRPr="00FA0021" w:rsidRDefault="00991B17" w:rsidP="00FA0021">
      <w:pPr>
        <w:spacing w:after="240"/>
        <w:jc w:val="center"/>
        <w:rPr>
          <w:b/>
        </w:rPr>
      </w:pPr>
      <w:r w:rsidRPr="00FA0021">
        <w:rPr>
          <w:b/>
        </w:rPr>
        <w:t>COMUNICATO STAMPA</w:t>
      </w:r>
    </w:p>
    <w:p w14:paraId="167651FF" w14:textId="3B524C1B" w:rsidR="00015348" w:rsidRDefault="00FE008A" w:rsidP="00FA0021">
      <w:pPr>
        <w:spacing w:after="240"/>
        <w:jc w:val="center"/>
        <w:rPr>
          <w:rFonts w:eastAsia="Times New Roman"/>
          <w:b/>
        </w:rPr>
      </w:pPr>
      <w:r>
        <w:rPr>
          <w:rFonts w:eastAsia="Times New Roman"/>
          <w:b/>
        </w:rPr>
        <w:t>4 dicembre 2020</w:t>
      </w:r>
      <w:bookmarkStart w:id="0" w:name="_GoBack"/>
      <w:bookmarkEnd w:id="0"/>
    </w:p>
    <w:p w14:paraId="55DD7AB7" w14:textId="1C563D6C" w:rsidR="00DF1D67" w:rsidRPr="00015348" w:rsidRDefault="00BD4599" w:rsidP="00FA0021">
      <w:pPr>
        <w:spacing w:after="240"/>
        <w:jc w:val="center"/>
        <w:rPr>
          <w:rFonts w:eastAsia="Times New Roman"/>
          <w:b/>
          <w:sz w:val="26"/>
          <w:szCs w:val="26"/>
        </w:rPr>
      </w:pPr>
      <w:r w:rsidRPr="00015348">
        <w:rPr>
          <w:rFonts w:eastAsia="Times New Roman"/>
          <w:b/>
          <w:sz w:val="26"/>
          <w:szCs w:val="26"/>
        </w:rPr>
        <w:t>Approvazione</w:t>
      </w:r>
      <w:r w:rsidR="00DF1D67" w:rsidRPr="00015348">
        <w:rPr>
          <w:rFonts w:eastAsia="Times New Roman"/>
          <w:b/>
          <w:sz w:val="26"/>
          <w:szCs w:val="26"/>
        </w:rPr>
        <w:t xml:space="preserve"> </w:t>
      </w:r>
      <w:r w:rsidR="0021066A">
        <w:rPr>
          <w:rFonts w:eastAsia="Times New Roman"/>
          <w:b/>
          <w:sz w:val="26"/>
          <w:szCs w:val="26"/>
        </w:rPr>
        <w:t>del</w:t>
      </w:r>
      <w:r w:rsidRPr="00015348">
        <w:rPr>
          <w:rFonts w:eastAsia="Times New Roman"/>
          <w:b/>
          <w:sz w:val="26"/>
          <w:szCs w:val="26"/>
        </w:rPr>
        <w:t xml:space="preserve"> Bilancio 2019</w:t>
      </w:r>
    </w:p>
    <w:p w14:paraId="2CB99C11" w14:textId="4CED2697" w:rsidR="00DF1D67" w:rsidRPr="00015348" w:rsidRDefault="003F6B0D" w:rsidP="00214779">
      <w:pPr>
        <w:tabs>
          <w:tab w:val="left" w:pos="8647"/>
        </w:tabs>
        <w:spacing w:after="240"/>
        <w:ind w:left="426" w:right="991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I</w:t>
      </w:r>
      <w:r w:rsidR="00BD4599" w:rsidRPr="00015348">
        <w:rPr>
          <w:rFonts w:eastAsia="Times New Roman"/>
          <w:b/>
          <w:sz w:val="26"/>
          <w:szCs w:val="26"/>
        </w:rPr>
        <w:t xml:space="preserve">l Cira al centro di un intenso Programma di Ricerche Aerospaziali a supporto della competitività nazionale e dell’eccellenza scientifica e tecnologica delle nostre imprese. </w:t>
      </w:r>
    </w:p>
    <w:p w14:paraId="770764D1" w14:textId="77777777" w:rsidR="00015348" w:rsidRDefault="00015348" w:rsidP="003A4F79">
      <w:pPr>
        <w:pStyle w:val="NormaleWeb"/>
        <w:shd w:val="clear" w:color="auto" w:fill="FFFFFF"/>
        <w:spacing w:before="0" w:beforeAutospacing="0" w:after="120" w:afterAutospacing="0" w:line="276" w:lineRule="auto"/>
        <w:jc w:val="both"/>
      </w:pPr>
    </w:p>
    <w:p w14:paraId="67A50CFE" w14:textId="7E35D310" w:rsidR="002D48D9" w:rsidRPr="004F3103" w:rsidRDefault="00DF1D67" w:rsidP="003A4F79">
      <w:pPr>
        <w:pStyle w:val="NormaleWeb"/>
        <w:shd w:val="clear" w:color="auto" w:fill="FFFFFF"/>
        <w:spacing w:before="0" w:beforeAutospacing="0" w:after="120" w:afterAutospacing="0" w:line="276" w:lineRule="auto"/>
        <w:jc w:val="both"/>
      </w:pPr>
      <w:r w:rsidRPr="004F3103">
        <w:t>L’Assemblea dei Soci</w:t>
      </w:r>
      <w:r w:rsidR="00F17898" w:rsidRPr="004F3103">
        <w:t xml:space="preserve"> del </w:t>
      </w:r>
      <w:r w:rsidR="007B7782" w:rsidRPr="004F3103">
        <w:t>Centro Italiano Ricerche Aerospaziali (</w:t>
      </w:r>
      <w:r w:rsidR="00F17898" w:rsidRPr="004F3103">
        <w:t>CIRA</w:t>
      </w:r>
      <w:r w:rsidR="007B7782" w:rsidRPr="004F3103">
        <w:t>)</w:t>
      </w:r>
      <w:r w:rsidRPr="004F3103">
        <w:t xml:space="preserve">, nella seduta </w:t>
      </w:r>
      <w:r w:rsidR="001E093B" w:rsidRPr="004F3103">
        <w:t>del 3 dicembre</w:t>
      </w:r>
      <w:r w:rsidR="00BC6CC5" w:rsidRPr="004F3103">
        <w:t>,</w:t>
      </w:r>
      <w:r w:rsidRPr="004F3103">
        <w:t xml:space="preserve"> ha </w:t>
      </w:r>
      <w:r w:rsidRPr="004F3103">
        <w:rPr>
          <w:b/>
        </w:rPr>
        <w:t>approvato all’unanimità</w:t>
      </w:r>
      <w:r w:rsidR="00B178D7">
        <w:rPr>
          <w:b/>
        </w:rPr>
        <w:t xml:space="preserve"> dei presenti</w:t>
      </w:r>
      <w:r w:rsidRPr="004F3103">
        <w:rPr>
          <w:b/>
        </w:rPr>
        <w:t xml:space="preserve"> </w:t>
      </w:r>
      <w:r w:rsidR="00B178D7" w:rsidRPr="004F3103">
        <w:t>(94,5</w:t>
      </w:r>
      <w:r w:rsidR="00B178D7">
        <w:t>5</w:t>
      </w:r>
      <w:r w:rsidR="00B178D7" w:rsidRPr="004F3103">
        <w:t xml:space="preserve"> del capitale sociale)</w:t>
      </w:r>
      <w:r w:rsidR="00B178D7">
        <w:t xml:space="preserve"> </w:t>
      </w:r>
      <w:r w:rsidRPr="004F3103">
        <w:rPr>
          <w:b/>
        </w:rPr>
        <w:t>il Bilancio consuntivo 2019</w:t>
      </w:r>
      <w:r w:rsidRPr="004F3103">
        <w:t xml:space="preserve">. </w:t>
      </w:r>
      <w:r w:rsidR="00B95559" w:rsidRPr="004F3103">
        <w:t>All’Assemblea e</w:t>
      </w:r>
      <w:r w:rsidR="002D48D9" w:rsidRPr="004F3103">
        <w:t xml:space="preserve">rano presenti </w:t>
      </w:r>
      <w:r w:rsidR="00BB790D" w:rsidRPr="004F3103">
        <w:t>i soci pubblici</w:t>
      </w:r>
      <w:r w:rsidR="004713B6" w:rsidRPr="004F3103">
        <w:t xml:space="preserve">, </w:t>
      </w:r>
      <w:r w:rsidR="003A4F79" w:rsidRPr="004F3103">
        <w:t>rappresentati dall’</w:t>
      </w:r>
      <w:r w:rsidR="00F17898" w:rsidRPr="004F3103">
        <w:t>Agenzia Spaziale Italiana</w:t>
      </w:r>
      <w:r w:rsidR="00B95559" w:rsidRPr="004F3103">
        <w:t xml:space="preserve"> (socio di controllo), </w:t>
      </w:r>
      <w:r w:rsidR="004713B6" w:rsidRPr="004F3103">
        <w:t xml:space="preserve">dal </w:t>
      </w:r>
      <w:r w:rsidR="00B95559" w:rsidRPr="004F3103">
        <w:t xml:space="preserve">Consorzio Area Sviluppo Industriale di Caserta e </w:t>
      </w:r>
      <w:r w:rsidR="004713B6" w:rsidRPr="004F3103">
        <w:t xml:space="preserve">dal CNR, e </w:t>
      </w:r>
      <w:r w:rsidR="00B95559" w:rsidRPr="004F3103">
        <w:t xml:space="preserve">i </w:t>
      </w:r>
      <w:r w:rsidR="002D48D9" w:rsidRPr="004F3103">
        <w:t>principali soci industriali</w:t>
      </w:r>
      <w:r w:rsidR="00BB790D" w:rsidRPr="004F3103">
        <w:t>,</w:t>
      </w:r>
      <w:r w:rsidR="002D48D9" w:rsidRPr="004F3103">
        <w:t xml:space="preserve"> Leonardo</w:t>
      </w:r>
      <w:r w:rsidR="00B95559" w:rsidRPr="004F3103">
        <w:t>,</w:t>
      </w:r>
      <w:r w:rsidR="002D48D9" w:rsidRPr="004F3103">
        <w:t xml:space="preserve"> Thales e</w:t>
      </w:r>
      <w:r w:rsidR="00414137">
        <w:t>d</w:t>
      </w:r>
      <w:r w:rsidR="002D48D9" w:rsidRPr="004F3103">
        <w:t xml:space="preserve"> Avio</w:t>
      </w:r>
      <w:r w:rsidR="00B178D7">
        <w:t>.</w:t>
      </w:r>
    </w:p>
    <w:p w14:paraId="41F05DCA" w14:textId="354BB551" w:rsidR="0099385F" w:rsidRPr="004F3103" w:rsidRDefault="002D48D9" w:rsidP="003A4F79">
      <w:pPr>
        <w:spacing w:after="120" w:line="276" w:lineRule="auto"/>
        <w:ind w:right="-1"/>
        <w:jc w:val="both"/>
      </w:pPr>
      <w:r w:rsidRPr="004F3103">
        <w:rPr>
          <w:b/>
        </w:rPr>
        <w:t xml:space="preserve">L’esercizio 2019, si è chiuso con un utile di 5,2 </w:t>
      </w:r>
      <w:r w:rsidR="004F3103">
        <w:rPr>
          <w:b/>
        </w:rPr>
        <w:t>milioni di Euro</w:t>
      </w:r>
      <w:r w:rsidR="00BD4599">
        <w:rPr>
          <w:b/>
        </w:rPr>
        <w:t xml:space="preserve"> e i</w:t>
      </w:r>
      <w:r w:rsidR="00514DEA" w:rsidRPr="004F3103">
        <w:t xml:space="preserve">l valore della produzione </w:t>
      </w:r>
      <w:r w:rsidR="003A4F79" w:rsidRPr="004F3103">
        <w:t>si è attestato sui 47</w:t>
      </w:r>
      <w:r w:rsidR="004713B6" w:rsidRPr="004F3103">
        <w:t xml:space="preserve"> milioni di Euro</w:t>
      </w:r>
      <w:r w:rsidR="003A4F79" w:rsidRPr="004F3103">
        <w:t xml:space="preserve"> con una crescita </w:t>
      </w:r>
      <w:r w:rsidR="00514DEA" w:rsidRPr="004F3103">
        <w:t>del 15% rispetto al 2018</w:t>
      </w:r>
      <w:r w:rsidR="003A4F79" w:rsidRPr="004F3103">
        <w:t>.</w:t>
      </w:r>
      <w:r w:rsidR="007B7782" w:rsidRPr="004F3103">
        <w:t xml:space="preserve"> </w:t>
      </w:r>
      <w:r w:rsidR="00817201" w:rsidRPr="004F3103">
        <w:t>Da sottolineare</w:t>
      </w:r>
      <w:r w:rsidR="007B7782" w:rsidRPr="004F3103">
        <w:t xml:space="preserve"> </w:t>
      </w:r>
      <w:r w:rsidR="00414137">
        <w:t>un</w:t>
      </w:r>
      <w:r w:rsidR="00EC0414">
        <w:t xml:space="preserve"> </w:t>
      </w:r>
      <w:r w:rsidR="00414137">
        <w:t>importante incremento</w:t>
      </w:r>
      <w:r w:rsidR="003A4F79" w:rsidRPr="004F3103">
        <w:t xml:space="preserve"> </w:t>
      </w:r>
      <w:r w:rsidRPr="004F3103">
        <w:t xml:space="preserve">dei </w:t>
      </w:r>
      <w:r w:rsidR="00817201" w:rsidRPr="004F3103">
        <w:t>“</w:t>
      </w:r>
      <w:r w:rsidR="007B7782" w:rsidRPr="004F3103">
        <w:t>ricavi da fonti terze</w:t>
      </w:r>
      <w:r w:rsidR="00817201" w:rsidRPr="004F3103">
        <w:t xml:space="preserve">”, generati </w:t>
      </w:r>
      <w:r w:rsidR="004713B6" w:rsidRPr="004F3103">
        <w:t xml:space="preserve">cioè </w:t>
      </w:r>
      <w:r w:rsidR="00817201" w:rsidRPr="004F3103">
        <w:t xml:space="preserve">da contratti di ricerca e servizi di sperimentazione che il CIRA </w:t>
      </w:r>
      <w:r w:rsidR="007B7782" w:rsidRPr="004F3103">
        <w:t>ha acquisito</w:t>
      </w:r>
      <w:r w:rsidR="00345E5A" w:rsidRPr="004F3103">
        <w:t xml:space="preserve"> sul mercato</w:t>
      </w:r>
      <w:r w:rsidR="00BD4599">
        <w:t xml:space="preserve"> mondiale</w:t>
      </w:r>
      <w:r w:rsidR="00B95559" w:rsidRPr="004F3103">
        <w:t>,</w:t>
      </w:r>
      <w:r w:rsidR="00817201" w:rsidRPr="004F3103">
        <w:t xml:space="preserve"> </w:t>
      </w:r>
      <w:r w:rsidRPr="004F3103">
        <w:t xml:space="preserve">e il superamento </w:t>
      </w:r>
      <w:r w:rsidR="00B95559" w:rsidRPr="004F3103">
        <w:t>della soglia</w:t>
      </w:r>
      <w:r w:rsidRPr="004F3103">
        <w:t xml:space="preserve"> del 30% </w:t>
      </w:r>
      <w:r w:rsidR="00345E5A" w:rsidRPr="004F3103">
        <w:t>dell</w:t>
      </w:r>
      <w:r w:rsidR="0099385F" w:rsidRPr="004F3103">
        <w:t xml:space="preserve">a loro </w:t>
      </w:r>
      <w:r w:rsidR="00345E5A" w:rsidRPr="004F3103">
        <w:t xml:space="preserve">incidenza </w:t>
      </w:r>
      <w:r w:rsidRPr="004F3103">
        <w:t xml:space="preserve">sui ricavi totali, </w:t>
      </w:r>
      <w:r w:rsidR="007B7782" w:rsidRPr="004F3103">
        <w:t>con un netto miglioramento de</w:t>
      </w:r>
      <w:r w:rsidR="00817201" w:rsidRPr="004F3103">
        <w:t>i risultati conseguiti nel 2018</w:t>
      </w:r>
      <w:r w:rsidR="0099385F" w:rsidRPr="004F3103">
        <w:t>.</w:t>
      </w:r>
    </w:p>
    <w:p w14:paraId="3D4AEF57" w14:textId="77777777" w:rsidR="00817201" w:rsidRPr="004F3103" w:rsidRDefault="00BB790D" w:rsidP="00104D04">
      <w:pPr>
        <w:spacing w:after="120" w:line="276" w:lineRule="auto"/>
        <w:ind w:right="-1"/>
        <w:jc w:val="both"/>
      </w:pPr>
      <w:r w:rsidRPr="004F3103">
        <w:t>Anche i grandi impianti di prova</w:t>
      </w:r>
      <w:r w:rsidR="00104D04">
        <w:t>, che caratterizzano il Cira, hanno segnato un forte impulso positivo con</w:t>
      </w:r>
      <w:r w:rsidRPr="004F3103">
        <w:t xml:space="preserve"> il Plasma Wind Tunnel e l’</w:t>
      </w:r>
      <w:proofErr w:type="spellStart"/>
      <w:r w:rsidRPr="004F3103">
        <w:t>Icing</w:t>
      </w:r>
      <w:proofErr w:type="spellEnd"/>
      <w:r w:rsidRPr="004F3103">
        <w:t xml:space="preserve"> Wind Tunnel</w:t>
      </w:r>
      <w:r w:rsidR="00345E5A" w:rsidRPr="004F3103">
        <w:t xml:space="preserve">, </w:t>
      </w:r>
      <w:r w:rsidR="00104D04">
        <w:t>impegnati in molteplici</w:t>
      </w:r>
      <w:r w:rsidRPr="004F3103">
        <w:t xml:space="preserve"> campagne di prova per conto di aziende naziona</w:t>
      </w:r>
      <w:r w:rsidR="00104D04">
        <w:t>li ed estere. L’incremento</w:t>
      </w:r>
      <w:r w:rsidR="00FB3D2A">
        <w:t>, realmente significativo,</w:t>
      </w:r>
      <w:r w:rsidR="00104D04">
        <w:t xml:space="preserve"> in termini di fatturato è del 40%</w:t>
      </w:r>
      <w:r w:rsidRPr="004F3103">
        <w:t xml:space="preserve"> </w:t>
      </w:r>
      <w:r w:rsidR="00104D04">
        <w:t xml:space="preserve">rispetto all’anno precedente. Altro importante risultato è quello delle </w:t>
      </w:r>
      <w:r w:rsidR="00514DEA" w:rsidRPr="004F3103">
        <w:t>collabo</w:t>
      </w:r>
      <w:r w:rsidR="00104D04">
        <w:t>razioni con le aziende nazionali ed europee ed un</w:t>
      </w:r>
      <w:r w:rsidR="00FB3D2A">
        <w:t>’evidente</w:t>
      </w:r>
      <w:r w:rsidR="00104D04">
        <w:t xml:space="preserve"> discontinuità</w:t>
      </w:r>
      <w:r w:rsidR="00FB3D2A">
        <w:t xml:space="preserve"> sul fronte delle</w:t>
      </w:r>
      <w:r w:rsidR="00104D04">
        <w:t xml:space="preserve"> poste </w:t>
      </w:r>
      <w:r w:rsidR="00817201" w:rsidRPr="004F3103">
        <w:t>crediti</w:t>
      </w:r>
      <w:r w:rsidR="00104D04">
        <w:t>zie</w:t>
      </w:r>
      <w:r w:rsidR="003A4F79" w:rsidRPr="004F3103">
        <w:t>.</w:t>
      </w:r>
      <w:r w:rsidR="00817201" w:rsidRPr="004F3103">
        <w:t xml:space="preserve"> </w:t>
      </w:r>
    </w:p>
    <w:p w14:paraId="7ECCB817" w14:textId="30F1FF28" w:rsidR="009F6DA3" w:rsidRPr="004F3103" w:rsidRDefault="00214779" w:rsidP="00214779">
      <w:pPr>
        <w:pStyle w:val="NormaleWeb"/>
        <w:shd w:val="clear" w:color="auto" w:fill="FFFFFF"/>
        <w:spacing w:before="0" w:beforeAutospacing="0" w:after="120" w:afterAutospacing="0" w:line="276" w:lineRule="auto"/>
        <w:jc w:val="both"/>
      </w:pPr>
      <w:r>
        <w:t>Nel corso dell’</w:t>
      </w:r>
      <w:r w:rsidR="006F35AE">
        <w:t>A</w:t>
      </w:r>
      <w:r>
        <w:t>ssemblea sono stati inoltre ufficialmente annunciati, dal</w:t>
      </w:r>
      <w:r w:rsidR="00DF1D67" w:rsidRPr="004F3103">
        <w:t xml:space="preserve"> Presidente Giuseppe Morsillo</w:t>
      </w:r>
      <w:r>
        <w:t>,</w:t>
      </w:r>
      <w:r w:rsidR="00345E5A" w:rsidRPr="004F3103">
        <w:t xml:space="preserve"> </w:t>
      </w:r>
      <w:r w:rsidR="00104D04">
        <w:t xml:space="preserve">importanti obiettivi conseguiti: primo fra tutti </w:t>
      </w:r>
      <w:r w:rsidR="00DF1D67" w:rsidRPr="004F3103">
        <w:t xml:space="preserve">la firma del </w:t>
      </w:r>
      <w:r w:rsidR="00DF1D67" w:rsidRPr="004F3103">
        <w:rPr>
          <w:b/>
        </w:rPr>
        <w:t>Decreto Interministeriale</w:t>
      </w:r>
      <w:r w:rsidR="00DF1D67" w:rsidRPr="004F3103">
        <w:t xml:space="preserve"> (DM662/20)</w:t>
      </w:r>
      <w:r w:rsidR="0039311B" w:rsidRPr="004F3103">
        <w:t>,</w:t>
      </w:r>
      <w:r w:rsidR="00DF1D67" w:rsidRPr="004F3103">
        <w:t xml:space="preserve"> da parte del Minist</w:t>
      </w:r>
      <w:r w:rsidR="00C86909" w:rsidRPr="004F3103">
        <w:t>e</w:t>
      </w:r>
      <w:r w:rsidR="00DF1D67" w:rsidRPr="004F3103">
        <w:t>ro dell’Istruzione, Università e Ricerca</w:t>
      </w:r>
      <w:r w:rsidR="00C86909" w:rsidRPr="004F3103">
        <w:t xml:space="preserve"> </w:t>
      </w:r>
      <w:r w:rsidR="00DF1D67" w:rsidRPr="004F3103">
        <w:t xml:space="preserve">e </w:t>
      </w:r>
      <w:r w:rsidR="00BC6CC5" w:rsidRPr="004F3103">
        <w:t>del</w:t>
      </w:r>
      <w:r w:rsidR="00DF1D67" w:rsidRPr="004F3103">
        <w:t xml:space="preserve"> Ministero dell’Economia e delle Finanze</w:t>
      </w:r>
      <w:r w:rsidR="0039311B" w:rsidRPr="004F3103">
        <w:t>,</w:t>
      </w:r>
      <w:r w:rsidR="00C86909" w:rsidRPr="004F3103">
        <w:t xml:space="preserve"> </w:t>
      </w:r>
      <w:r w:rsidR="009F6DA3">
        <w:rPr>
          <w:b/>
        </w:rPr>
        <w:t xml:space="preserve">che segna l’avvio di </w:t>
      </w:r>
      <w:r w:rsidR="006F35AE">
        <w:rPr>
          <w:b/>
        </w:rPr>
        <w:t xml:space="preserve">un </w:t>
      </w:r>
      <w:r w:rsidR="009F6DA3">
        <w:rPr>
          <w:b/>
        </w:rPr>
        <w:t xml:space="preserve">nuovo </w:t>
      </w:r>
      <w:r w:rsidR="00504900" w:rsidRPr="004F3103">
        <w:t>ciclo pluriennale costituito da progetti strategici di ricerca e sviluppo tecnologico e da nuovi laboratori e impianti sperimentali</w:t>
      </w:r>
      <w:r w:rsidR="00076FD0" w:rsidRPr="004F3103">
        <w:t xml:space="preserve"> </w:t>
      </w:r>
      <w:r w:rsidR="00504900" w:rsidRPr="004F3103">
        <w:t>che</w:t>
      </w:r>
      <w:r w:rsidR="009F6DA3">
        <w:t xml:space="preserve"> conferiranno competitività ed eccellenza al sistema paese. </w:t>
      </w:r>
      <w:bookmarkStart w:id="1" w:name="_Hlk58088277"/>
      <w:r w:rsidR="009F6DA3">
        <w:t>Tale impor</w:t>
      </w:r>
      <w:r>
        <w:t xml:space="preserve">tante risultato </w:t>
      </w:r>
      <w:r w:rsidR="00094994">
        <w:t>è</w:t>
      </w:r>
      <w:r>
        <w:t xml:space="preserve"> inoltre</w:t>
      </w:r>
      <w:r w:rsidR="009F6DA3">
        <w:t xml:space="preserve"> rafforzato anche da quanto previsto nel</w:t>
      </w:r>
      <w:r w:rsidR="009F6DA3" w:rsidRPr="004F3103">
        <w:t xml:space="preserve"> Decreto 744/20 di riparto del </w:t>
      </w:r>
      <w:r w:rsidR="009F6DA3" w:rsidRPr="004F3103">
        <w:rPr>
          <w:b/>
        </w:rPr>
        <w:t>Fondo Ordinario degli Enti di Ricerca</w:t>
      </w:r>
      <w:r w:rsidR="009F6DA3" w:rsidRPr="004F3103">
        <w:t xml:space="preserve">, che assegna al CIRA 4 milioni di Euro annui, a partire già dal 2020, </w:t>
      </w:r>
      <w:r w:rsidR="009F6DA3">
        <w:t>quale</w:t>
      </w:r>
      <w:r w:rsidR="009F6DA3" w:rsidRPr="004F3103">
        <w:t xml:space="preserve"> contributo alle spese di gestione del Centro.</w:t>
      </w:r>
    </w:p>
    <w:bookmarkEnd w:id="1"/>
    <w:p w14:paraId="0EBF423E" w14:textId="77777777" w:rsidR="002633EC" w:rsidRDefault="00BC6CC5" w:rsidP="003A4F79">
      <w:pPr>
        <w:spacing w:after="120" w:line="276" w:lineRule="auto"/>
        <w:jc w:val="both"/>
      </w:pPr>
      <w:r w:rsidRPr="004F3103">
        <w:t>P</w:t>
      </w:r>
      <w:r w:rsidR="002F6CAA" w:rsidRPr="004F3103">
        <w:t xml:space="preserve">er </w:t>
      </w:r>
      <w:r w:rsidR="00A906B4" w:rsidRPr="004F3103">
        <w:t xml:space="preserve">rendere il Piano </w:t>
      </w:r>
      <w:r w:rsidRPr="004F3103">
        <w:t xml:space="preserve">quanto </w:t>
      </w:r>
      <w:r w:rsidR="00A906B4" w:rsidRPr="004F3103">
        <w:t xml:space="preserve">più aderente al nuovo scenario aerospaziale e </w:t>
      </w:r>
      <w:r w:rsidR="00214779">
        <w:t>garantire il sostegno all’intero</w:t>
      </w:r>
      <w:r w:rsidR="002F6CAA" w:rsidRPr="004F3103">
        <w:t xml:space="preserve"> comparto</w:t>
      </w:r>
      <w:r w:rsidRPr="004F3103">
        <w:t xml:space="preserve"> </w:t>
      </w:r>
      <w:r w:rsidR="002F6CAA" w:rsidRPr="004F3103">
        <w:t>aerospaziale</w:t>
      </w:r>
      <w:r w:rsidRPr="004F3103">
        <w:t>, i</w:t>
      </w:r>
      <w:r w:rsidR="002F6CAA" w:rsidRPr="004F3103">
        <w:rPr>
          <w:bCs/>
        </w:rPr>
        <w:t xml:space="preserve"> </w:t>
      </w:r>
      <w:r w:rsidRPr="004F3103">
        <w:rPr>
          <w:bCs/>
        </w:rPr>
        <w:t>p</w:t>
      </w:r>
      <w:r w:rsidR="002F6CAA" w:rsidRPr="004F3103">
        <w:rPr>
          <w:bCs/>
        </w:rPr>
        <w:t xml:space="preserve">rogrammi </w:t>
      </w:r>
      <w:r w:rsidRPr="004F3103">
        <w:rPr>
          <w:bCs/>
        </w:rPr>
        <w:t>s</w:t>
      </w:r>
      <w:r w:rsidR="002F6CAA" w:rsidRPr="004F3103">
        <w:rPr>
          <w:bCs/>
        </w:rPr>
        <w:t>trategici</w:t>
      </w:r>
      <w:r w:rsidR="002F6CAA" w:rsidRPr="004F3103">
        <w:rPr>
          <w:b/>
          <w:bCs/>
        </w:rPr>
        <w:t xml:space="preserve"> </w:t>
      </w:r>
      <w:r w:rsidR="002F6CAA" w:rsidRPr="004F3103">
        <w:t xml:space="preserve">contenuti nel nuovo PRORA </w:t>
      </w:r>
      <w:r w:rsidR="008E5D59" w:rsidRPr="004F3103">
        <w:t xml:space="preserve">sono frutto di </w:t>
      </w:r>
      <w:r w:rsidRPr="004F3103">
        <w:t xml:space="preserve">un’intensa attività di confronto con i principali </w:t>
      </w:r>
      <w:r w:rsidR="00214779">
        <w:t xml:space="preserve">stakeholder. </w:t>
      </w:r>
      <w:r w:rsidR="00930F09" w:rsidRPr="004F3103">
        <w:rPr>
          <w:noProof/>
        </w:rPr>
        <w:t>I</w:t>
      </w:r>
      <w:r w:rsidR="00AC17B8" w:rsidRPr="004F3103">
        <w:rPr>
          <w:noProof/>
        </w:rPr>
        <w:t>n sintesi</w:t>
      </w:r>
      <w:r w:rsidR="006F35AE">
        <w:rPr>
          <w:noProof/>
        </w:rPr>
        <w:t>,</w:t>
      </w:r>
      <w:r w:rsidR="00AC17B8" w:rsidRPr="004F3103">
        <w:rPr>
          <w:noProof/>
        </w:rPr>
        <w:t xml:space="preserve"> </w:t>
      </w:r>
      <w:r w:rsidR="002633EC" w:rsidRPr="004F3103">
        <w:rPr>
          <w:noProof/>
        </w:rPr>
        <w:t xml:space="preserve">la nuova offerta scientifica e </w:t>
      </w:r>
      <w:r w:rsidR="002633EC" w:rsidRPr="004F3103">
        <w:rPr>
          <w:noProof/>
        </w:rPr>
        <w:lastRenderedPageBreak/>
        <w:t>tecnologica del Cira</w:t>
      </w:r>
      <w:r w:rsidR="00AC17B8" w:rsidRPr="004F3103">
        <w:rPr>
          <w:noProof/>
        </w:rPr>
        <w:t xml:space="preserve">, </w:t>
      </w:r>
      <w:r w:rsidR="007B7782" w:rsidRPr="004F3103">
        <w:rPr>
          <w:noProof/>
        </w:rPr>
        <w:t>riguard</w:t>
      </w:r>
      <w:r w:rsidR="005D5333" w:rsidRPr="004F3103">
        <w:rPr>
          <w:noProof/>
        </w:rPr>
        <w:t>erà importanti sviluppi nell’ambito del</w:t>
      </w:r>
      <w:r w:rsidR="002633EC" w:rsidRPr="004F3103">
        <w:rPr>
          <w:noProof/>
        </w:rPr>
        <w:t xml:space="preserve"> </w:t>
      </w:r>
      <w:r w:rsidR="002633EC" w:rsidRPr="004F3103">
        <w:t xml:space="preserve">Trasporto aereo sostenibile, resiliente e sicuro, </w:t>
      </w:r>
      <w:proofErr w:type="spellStart"/>
      <w:r w:rsidR="005D5333" w:rsidRPr="004F3103">
        <w:t>del</w:t>
      </w:r>
      <w:r w:rsidR="002633EC" w:rsidRPr="004F3103">
        <w:t>l’advanced</w:t>
      </w:r>
      <w:proofErr w:type="spellEnd"/>
      <w:r w:rsidR="002633EC" w:rsidRPr="004F3103">
        <w:t xml:space="preserve"> air </w:t>
      </w:r>
      <w:proofErr w:type="spellStart"/>
      <w:r w:rsidR="002633EC" w:rsidRPr="004F3103">
        <w:t>mobility</w:t>
      </w:r>
      <w:proofErr w:type="spellEnd"/>
      <w:r w:rsidR="002633EC" w:rsidRPr="004F3103">
        <w:t xml:space="preserve"> con velivoli autonomi e/o pilotati </w:t>
      </w:r>
      <w:r w:rsidR="00AC17B8" w:rsidRPr="004F3103">
        <w:t>da</w:t>
      </w:r>
      <w:r w:rsidR="002633EC" w:rsidRPr="004F3103">
        <w:t xml:space="preserve"> remoto, </w:t>
      </w:r>
      <w:r w:rsidR="005D5333" w:rsidRPr="004F3103">
        <w:t>del</w:t>
      </w:r>
      <w:r w:rsidR="002633EC" w:rsidRPr="004F3103">
        <w:t xml:space="preserve">l’accesso allo spazio e all’esplorazione spaziale, </w:t>
      </w:r>
      <w:r w:rsidR="005D5333" w:rsidRPr="004F3103">
        <w:t>del</w:t>
      </w:r>
      <w:r w:rsidR="002633EC" w:rsidRPr="004F3103">
        <w:t>l’osservazione della Terra (con considerevoli ricadute in campo duale) e</w:t>
      </w:r>
      <w:r w:rsidR="005D5333" w:rsidRPr="004F3103">
        <w:t xml:space="preserve"> del</w:t>
      </w:r>
      <w:r w:rsidR="002633EC" w:rsidRPr="004F3103">
        <w:t xml:space="preserve"> volo suborbitale e stratosferico.</w:t>
      </w:r>
    </w:p>
    <w:p w14:paraId="5A5D0FFA" w14:textId="77777777" w:rsidR="006F35AE" w:rsidRPr="004F3103" w:rsidRDefault="006F35AE" w:rsidP="003A4F79">
      <w:pPr>
        <w:spacing w:after="120" w:line="276" w:lineRule="auto"/>
        <w:jc w:val="both"/>
      </w:pPr>
      <w:r w:rsidRPr="004F3103">
        <w:t>L’Assemblea dei Soci</w:t>
      </w:r>
      <w:r>
        <w:t xml:space="preserve"> si è chiusa con il vivo apprezzamento per la mole di lavoro svolto e per i concreti risultati conseguiti.</w:t>
      </w:r>
    </w:p>
    <w:p w14:paraId="3F3AC04A" w14:textId="77777777" w:rsidR="008C16F6" w:rsidRPr="00FA0021" w:rsidRDefault="008C16F6" w:rsidP="00FA0021">
      <w:pPr>
        <w:pStyle w:val="Default"/>
        <w:jc w:val="both"/>
      </w:pPr>
    </w:p>
    <w:p w14:paraId="4322547C" w14:textId="77777777" w:rsidR="00991B17" w:rsidRPr="00FA0021" w:rsidRDefault="00991B17" w:rsidP="00FA0021">
      <w:pPr>
        <w:jc w:val="both"/>
        <w:rPr>
          <w:iCs/>
        </w:rPr>
      </w:pPr>
      <w:r w:rsidRPr="005B1909">
        <w:rPr>
          <w:b/>
          <w:i/>
          <w:color w:val="000000"/>
          <w:sz w:val="22"/>
        </w:rPr>
        <w:t>Per maggiori informazioni</w:t>
      </w:r>
      <w:r w:rsidRPr="00FA0021">
        <w:rPr>
          <w:b/>
          <w:i/>
          <w:color w:val="000000"/>
        </w:rPr>
        <w:t>:</w:t>
      </w:r>
      <w:r w:rsidRPr="00FA0021">
        <w:rPr>
          <w:iCs/>
        </w:rPr>
        <w:t xml:space="preserve"> </w:t>
      </w:r>
    </w:p>
    <w:p w14:paraId="170FFCC7" w14:textId="77777777" w:rsidR="005D5333" w:rsidRPr="005B1909" w:rsidRDefault="005D5333" w:rsidP="005B1909">
      <w:pPr>
        <w:pStyle w:val="Paragrafoelenco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Cs/>
        </w:rPr>
      </w:pPr>
      <w:r w:rsidRPr="005B1909">
        <w:rPr>
          <w:rFonts w:ascii="Times New Roman" w:hAnsi="Times New Roman" w:cs="Times New Roman"/>
          <w:iCs/>
        </w:rPr>
        <w:t>Roberto Borsa, Direttore Innovazione e Comunicazione</w:t>
      </w:r>
    </w:p>
    <w:p w14:paraId="5B612F10" w14:textId="77777777" w:rsidR="005B1909" w:rsidRPr="005B1909" w:rsidRDefault="005B1909" w:rsidP="005B1909">
      <w:pPr>
        <w:ind w:left="142"/>
        <w:jc w:val="both"/>
        <w:rPr>
          <w:iCs/>
          <w:sz w:val="22"/>
          <w:szCs w:val="22"/>
        </w:rPr>
      </w:pPr>
      <w:r w:rsidRPr="005B1909">
        <w:rPr>
          <w:iCs/>
          <w:sz w:val="22"/>
          <w:szCs w:val="22"/>
        </w:rPr>
        <w:t>389 8983871</w:t>
      </w:r>
    </w:p>
    <w:p w14:paraId="3A5771AC" w14:textId="77777777" w:rsidR="005D5333" w:rsidRPr="005B1909" w:rsidRDefault="00FE008A" w:rsidP="005B1909">
      <w:pPr>
        <w:ind w:left="142"/>
        <w:jc w:val="both"/>
        <w:rPr>
          <w:iCs/>
          <w:sz w:val="22"/>
          <w:szCs w:val="22"/>
        </w:rPr>
      </w:pPr>
      <w:hyperlink r:id="rId12" w:history="1">
        <w:r w:rsidR="005B1909" w:rsidRPr="005B1909">
          <w:rPr>
            <w:rStyle w:val="Collegamentoipertestuale"/>
            <w:iCs/>
            <w:color w:val="auto"/>
            <w:sz w:val="22"/>
            <w:szCs w:val="22"/>
            <w:u w:val="none"/>
          </w:rPr>
          <w:t>r.borsa@cira.it</w:t>
        </w:r>
      </w:hyperlink>
    </w:p>
    <w:p w14:paraId="47B0ACCC" w14:textId="77777777" w:rsidR="005B1909" w:rsidRPr="005B1909" w:rsidRDefault="005B1909" w:rsidP="005B1909">
      <w:pPr>
        <w:ind w:left="142"/>
        <w:jc w:val="both"/>
        <w:rPr>
          <w:iCs/>
          <w:sz w:val="22"/>
          <w:szCs w:val="22"/>
        </w:rPr>
      </w:pPr>
    </w:p>
    <w:p w14:paraId="5FE1FBBA" w14:textId="77777777" w:rsidR="00991B17" w:rsidRPr="005B1909" w:rsidRDefault="00991B17" w:rsidP="005B1909">
      <w:pPr>
        <w:pStyle w:val="Paragrafoelenco"/>
        <w:numPr>
          <w:ilvl w:val="0"/>
          <w:numId w:val="1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Cs/>
        </w:rPr>
      </w:pPr>
      <w:r w:rsidRPr="005B1909">
        <w:rPr>
          <w:rFonts w:ascii="Times New Roman" w:hAnsi="Times New Roman" w:cs="Times New Roman"/>
          <w:iCs/>
        </w:rPr>
        <w:t>Maria</w:t>
      </w:r>
      <w:r w:rsidR="00CB49B7">
        <w:rPr>
          <w:rFonts w:ascii="Times New Roman" w:hAnsi="Times New Roman" w:cs="Times New Roman"/>
          <w:iCs/>
        </w:rPr>
        <w:t xml:space="preserve"> </w:t>
      </w:r>
      <w:r w:rsidRPr="005B1909">
        <w:rPr>
          <w:rFonts w:ascii="Times New Roman" w:hAnsi="Times New Roman" w:cs="Times New Roman"/>
          <w:iCs/>
        </w:rPr>
        <w:t>Pia Amelio</w:t>
      </w:r>
      <w:r w:rsidR="005D5333" w:rsidRPr="005B1909">
        <w:rPr>
          <w:rFonts w:ascii="Times New Roman" w:hAnsi="Times New Roman" w:cs="Times New Roman"/>
          <w:iCs/>
        </w:rPr>
        <w:t>, Comunicazione</w:t>
      </w:r>
    </w:p>
    <w:p w14:paraId="7B8304CE" w14:textId="77777777" w:rsidR="00991B17" w:rsidRPr="005B1909" w:rsidRDefault="00ED7AC6" w:rsidP="005B1909">
      <w:pPr>
        <w:ind w:left="142"/>
        <w:jc w:val="both"/>
        <w:rPr>
          <w:iCs/>
          <w:sz w:val="22"/>
          <w:szCs w:val="22"/>
        </w:rPr>
      </w:pPr>
      <w:r w:rsidRPr="005B1909">
        <w:rPr>
          <w:iCs/>
          <w:sz w:val="22"/>
          <w:szCs w:val="22"/>
        </w:rPr>
        <w:t>340 5054930</w:t>
      </w:r>
    </w:p>
    <w:p w14:paraId="6C5C44CD" w14:textId="77777777" w:rsidR="005B1909" w:rsidRDefault="00FE008A" w:rsidP="005B1909">
      <w:pPr>
        <w:ind w:left="142"/>
        <w:jc w:val="both"/>
        <w:rPr>
          <w:rStyle w:val="Collegamentoipertestuale"/>
          <w:color w:val="auto"/>
          <w:sz w:val="22"/>
          <w:szCs w:val="22"/>
          <w:u w:val="none"/>
        </w:rPr>
      </w:pPr>
      <w:hyperlink r:id="rId13" w:history="1">
        <w:r w:rsidR="00991B17" w:rsidRPr="005B1909">
          <w:rPr>
            <w:rStyle w:val="Collegamentoipertestuale"/>
            <w:color w:val="auto"/>
            <w:sz w:val="22"/>
            <w:szCs w:val="22"/>
            <w:u w:val="none"/>
          </w:rPr>
          <w:t>m.amelio@cira.it</w:t>
        </w:r>
      </w:hyperlink>
    </w:p>
    <w:p w14:paraId="2AC850F4" w14:textId="77777777" w:rsidR="005B1909" w:rsidRPr="005B1909" w:rsidRDefault="005B1909" w:rsidP="005B1909">
      <w:pPr>
        <w:ind w:left="142"/>
        <w:jc w:val="both"/>
        <w:rPr>
          <w:rStyle w:val="Collegamentoipertestuale"/>
          <w:color w:val="auto"/>
          <w:sz w:val="22"/>
          <w:szCs w:val="22"/>
          <w:u w:val="none"/>
        </w:rPr>
      </w:pPr>
    </w:p>
    <w:p w14:paraId="61D66A71" w14:textId="77777777" w:rsidR="00991B17" w:rsidRPr="00FA0021" w:rsidRDefault="00FE008A" w:rsidP="005B1909">
      <w:pPr>
        <w:ind w:left="142"/>
        <w:jc w:val="both"/>
      </w:pPr>
      <w:hyperlink r:id="rId14" w:history="1">
        <w:r w:rsidR="00991B17" w:rsidRPr="00FA0021">
          <w:rPr>
            <w:rStyle w:val="Collegamentoipertestuale"/>
            <w:iCs/>
          </w:rPr>
          <w:t>www.cira.it</w:t>
        </w:r>
      </w:hyperlink>
    </w:p>
    <w:p w14:paraId="79BE6E07" w14:textId="77777777" w:rsidR="00991B17" w:rsidRPr="00FA0021" w:rsidRDefault="00991B17" w:rsidP="00FA0021">
      <w:pPr>
        <w:jc w:val="both"/>
      </w:pPr>
    </w:p>
    <w:sectPr w:rsidR="00991B17" w:rsidRPr="00FA0021" w:rsidSect="00015348">
      <w:headerReference w:type="default" r:id="rId15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562B5" w14:textId="77777777" w:rsidR="00F10E8B" w:rsidRDefault="00F10E8B" w:rsidP="00015348">
      <w:r>
        <w:separator/>
      </w:r>
    </w:p>
  </w:endnote>
  <w:endnote w:type="continuationSeparator" w:id="0">
    <w:p w14:paraId="5363C2BC" w14:textId="77777777" w:rsidR="00F10E8B" w:rsidRDefault="00F10E8B" w:rsidP="0001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AE9CF" w14:textId="77777777" w:rsidR="00F10E8B" w:rsidRDefault="00F10E8B" w:rsidP="00015348">
      <w:r>
        <w:separator/>
      </w:r>
    </w:p>
  </w:footnote>
  <w:footnote w:type="continuationSeparator" w:id="0">
    <w:p w14:paraId="41FFEC1A" w14:textId="77777777" w:rsidR="00F10E8B" w:rsidRDefault="00F10E8B" w:rsidP="0001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FB01" w14:textId="77777777" w:rsidR="00015348" w:rsidRDefault="000153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F4137"/>
    <w:multiLevelType w:val="hybridMultilevel"/>
    <w:tmpl w:val="4DAE92C6"/>
    <w:lvl w:ilvl="0" w:tplc="C43837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6ABB"/>
    <w:multiLevelType w:val="multilevel"/>
    <w:tmpl w:val="A936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B3FB1"/>
    <w:multiLevelType w:val="hybridMultilevel"/>
    <w:tmpl w:val="4530C428"/>
    <w:lvl w:ilvl="0" w:tplc="E5C09772">
      <w:start w:val="1"/>
      <w:numFmt w:val="bullet"/>
      <w:lvlText w:val=""/>
      <w:lvlJc w:val="left"/>
      <w:pPr>
        <w:ind w:left="140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9B80ED3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E7462C46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3" w:tplc="C340128E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4" w:tplc="18B071BE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5" w:tplc="1F624BB6">
      <w:start w:val="1"/>
      <w:numFmt w:val="bullet"/>
      <w:lvlText w:val="•"/>
      <w:lvlJc w:val="left"/>
      <w:pPr>
        <w:ind w:left="6111" w:hanging="360"/>
      </w:pPr>
      <w:rPr>
        <w:rFonts w:hint="default"/>
      </w:rPr>
    </w:lvl>
    <w:lvl w:ilvl="6" w:tplc="0C240904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7" w:tplc="1C647A5E">
      <w:start w:val="1"/>
      <w:numFmt w:val="bullet"/>
      <w:lvlText w:val="•"/>
      <w:lvlJc w:val="left"/>
      <w:pPr>
        <w:ind w:left="7994" w:hanging="360"/>
      </w:pPr>
      <w:rPr>
        <w:rFonts w:hint="default"/>
      </w:rPr>
    </w:lvl>
    <w:lvl w:ilvl="8" w:tplc="02D4CD5C">
      <w:start w:val="1"/>
      <w:numFmt w:val="bullet"/>
      <w:lvlText w:val="•"/>
      <w:lvlJc w:val="left"/>
      <w:pPr>
        <w:ind w:left="8936" w:hanging="360"/>
      </w:pPr>
      <w:rPr>
        <w:rFonts w:hint="default"/>
      </w:rPr>
    </w:lvl>
  </w:abstractNum>
  <w:abstractNum w:abstractNumId="3" w15:restartNumberingAfterBreak="0">
    <w:nsid w:val="20673DCC"/>
    <w:multiLevelType w:val="hybridMultilevel"/>
    <w:tmpl w:val="EBF4A8A8"/>
    <w:lvl w:ilvl="0" w:tplc="A95827E8">
      <w:start w:val="1"/>
      <w:numFmt w:val="decimal"/>
      <w:lvlText w:val="%1)"/>
      <w:lvlJc w:val="left"/>
      <w:pPr>
        <w:ind w:left="1402" w:hanging="360"/>
      </w:pPr>
      <w:rPr>
        <w:rFonts w:ascii="Cambria" w:eastAsia="Cambria" w:hAnsi="Cambria" w:hint="default"/>
        <w:w w:val="99"/>
        <w:sz w:val="24"/>
        <w:szCs w:val="24"/>
      </w:rPr>
    </w:lvl>
    <w:lvl w:ilvl="1" w:tplc="45E4989C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FECECE5A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3" w:tplc="DCF8CFD6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4" w:tplc="033EA30E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5" w:tplc="BC269EC0">
      <w:start w:val="1"/>
      <w:numFmt w:val="bullet"/>
      <w:lvlText w:val="•"/>
      <w:lvlJc w:val="left"/>
      <w:pPr>
        <w:ind w:left="6111" w:hanging="360"/>
      </w:pPr>
      <w:rPr>
        <w:rFonts w:hint="default"/>
      </w:rPr>
    </w:lvl>
    <w:lvl w:ilvl="6" w:tplc="B2BE98E4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7" w:tplc="C6CADD1E">
      <w:start w:val="1"/>
      <w:numFmt w:val="bullet"/>
      <w:lvlText w:val="•"/>
      <w:lvlJc w:val="left"/>
      <w:pPr>
        <w:ind w:left="7994" w:hanging="360"/>
      </w:pPr>
      <w:rPr>
        <w:rFonts w:hint="default"/>
      </w:rPr>
    </w:lvl>
    <w:lvl w:ilvl="8" w:tplc="7474F51E">
      <w:start w:val="1"/>
      <w:numFmt w:val="bullet"/>
      <w:lvlText w:val="•"/>
      <w:lvlJc w:val="left"/>
      <w:pPr>
        <w:ind w:left="8936" w:hanging="360"/>
      </w:pPr>
      <w:rPr>
        <w:rFonts w:hint="default"/>
      </w:rPr>
    </w:lvl>
  </w:abstractNum>
  <w:abstractNum w:abstractNumId="4" w15:restartNumberingAfterBreak="0">
    <w:nsid w:val="253346F6"/>
    <w:multiLevelType w:val="hybridMultilevel"/>
    <w:tmpl w:val="271A6D38"/>
    <w:lvl w:ilvl="0" w:tplc="60F0368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F7C2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C60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F3495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FFA9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38D5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8CA86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3A6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9689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2C0C752E"/>
    <w:multiLevelType w:val="multilevel"/>
    <w:tmpl w:val="50F0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617B2"/>
    <w:multiLevelType w:val="hybridMultilevel"/>
    <w:tmpl w:val="8CC27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B1D9C"/>
    <w:multiLevelType w:val="hybridMultilevel"/>
    <w:tmpl w:val="1CEE3256"/>
    <w:lvl w:ilvl="0" w:tplc="9080E9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CC417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CCF9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D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6B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E52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85C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4D8F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8F1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977F0"/>
    <w:multiLevelType w:val="hybridMultilevel"/>
    <w:tmpl w:val="F55C8542"/>
    <w:lvl w:ilvl="0" w:tplc="223CDA7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33C68"/>
    <w:multiLevelType w:val="hybridMultilevel"/>
    <w:tmpl w:val="3FB67F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C7587"/>
    <w:multiLevelType w:val="hybridMultilevel"/>
    <w:tmpl w:val="6CB6F1F2"/>
    <w:lvl w:ilvl="0" w:tplc="60B45A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4B"/>
    <w:rsid w:val="00015348"/>
    <w:rsid w:val="0004356D"/>
    <w:rsid w:val="00061ABB"/>
    <w:rsid w:val="00076FD0"/>
    <w:rsid w:val="0008235F"/>
    <w:rsid w:val="00094994"/>
    <w:rsid w:val="000A7209"/>
    <w:rsid w:val="000E278E"/>
    <w:rsid w:val="000E2E35"/>
    <w:rsid w:val="000F5722"/>
    <w:rsid w:val="00104D04"/>
    <w:rsid w:val="0013104D"/>
    <w:rsid w:val="00135D60"/>
    <w:rsid w:val="00162199"/>
    <w:rsid w:val="00173735"/>
    <w:rsid w:val="001962AB"/>
    <w:rsid w:val="001B372B"/>
    <w:rsid w:val="001E093B"/>
    <w:rsid w:val="00206329"/>
    <w:rsid w:val="0021066A"/>
    <w:rsid w:val="00214779"/>
    <w:rsid w:val="002633EC"/>
    <w:rsid w:val="002A6FCD"/>
    <w:rsid w:val="002A737E"/>
    <w:rsid w:val="002B0244"/>
    <w:rsid w:val="002B1FDD"/>
    <w:rsid w:val="002C2E6D"/>
    <w:rsid w:val="002D48D9"/>
    <w:rsid w:val="002F6CAA"/>
    <w:rsid w:val="00302BED"/>
    <w:rsid w:val="00337217"/>
    <w:rsid w:val="00345E5A"/>
    <w:rsid w:val="003614B7"/>
    <w:rsid w:val="00381687"/>
    <w:rsid w:val="00382C16"/>
    <w:rsid w:val="0039311B"/>
    <w:rsid w:val="0039683D"/>
    <w:rsid w:val="003A4F79"/>
    <w:rsid w:val="003C2E07"/>
    <w:rsid w:val="003D584B"/>
    <w:rsid w:val="003E0979"/>
    <w:rsid w:val="003F0912"/>
    <w:rsid w:val="003F151C"/>
    <w:rsid w:val="003F36DF"/>
    <w:rsid w:val="003F6B0D"/>
    <w:rsid w:val="00406BEE"/>
    <w:rsid w:val="00414137"/>
    <w:rsid w:val="0041484B"/>
    <w:rsid w:val="00414F96"/>
    <w:rsid w:val="00424C2C"/>
    <w:rsid w:val="00445243"/>
    <w:rsid w:val="004713B6"/>
    <w:rsid w:val="004718D0"/>
    <w:rsid w:val="00490B82"/>
    <w:rsid w:val="004A2E33"/>
    <w:rsid w:val="004B3C25"/>
    <w:rsid w:val="004F191D"/>
    <w:rsid w:val="004F3103"/>
    <w:rsid w:val="00504900"/>
    <w:rsid w:val="00506778"/>
    <w:rsid w:val="00514DEA"/>
    <w:rsid w:val="005344B4"/>
    <w:rsid w:val="005546D5"/>
    <w:rsid w:val="0055654E"/>
    <w:rsid w:val="005606C0"/>
    <w:rsid w:val="0058079F"/>
    <w:rsid w:val="005836DB"/>
    <w:rsid w:val="005859B0"/>
    <w:rsid w:val="0059379E"/>
    <w:rsid w:val="005A2A67"/>
    <w:rsid w:val="005B1909"/>
    <w:rsid w:val="005D5333"/>
    <w:rsid w:val="005E36EB"/>
    <w:rsid w:val="0062070B"/>
    <w:rsid w:val="006424C2"/>
    <w:rsid w:val="00646B29"/>
    <w:rsid w:val="00652AA4"/>
    <w:rsid w:val="00671C3D"/>
    <w:rsid w:val="006752EB"/>
    <w:rsid w:val="00680FEC"/>
    <w:rsid w:val="00695FED"/>
    <w:rsid w:val="006B11C2"/>
    <w:rsid w:val="006C0F19"/>
    <w:rsid w:val="006E138D"/>
    <w:rsid w:val="006E21FA"/>
    <w:rsid w:val="006F0983"/>
    <w:rsid w:val="006F35AE"/>
    <w:rsid w:val="00701B69"/>
    <w:rsid w:val="00710CC2"/>
    <w:rsid w:val="00724D5C"/>
    <w:rsid w:val="00737DBF"/>
    <w:rsid w:val="00746B95"/>
    <w:rsid w:val="00751BD8"/>
    <w:rsid w:val="00755A95"/>
    <w:rsid w:val="00762AF7"/>
    <w:rsid w:val="00763653"/>
    <w:rsid w:val="007967D8"/>
    <w:rsid w:val="007B7782"/>
    <w:rsid w:val="007D1DB8"/>
    <w:rsid w:val="007D2F10"/>
    <w:rsid w:val="007E08CE"/>
    <w:rsid w:val="007E30BE"/>
    <w:rsid w:val="00816A55"/>
    <w:rsid w:val="00817201"/>
    <w:rsid w:val="0082729D"/>
    <w:rsid w:val="0083220C"/>
    <w:rsid w:val="00843996"/>
    <w:rsid w:val="00873538"/>
    <w:rsid w:val="0088051D"/>
    <w:rsid w:val="008A6E77"/>
    <w:rsid w:val="008A7FBA"/>
    <w:rsid w:val="008C16F6"/>
    <w:rsid w:val="008D535C"/>
    <w:rsid w:val="008E0D4C"/>
    <w:rsid w:val="008E5D59"/>
    <w:rsid w:val="008E6985"/>
    <w:rsid w:val="008E7CA4"/>
    <w:rsid w:val="00901253"/>
    <w:rsid w:val="009228E6"/>
    <w:rsid w:val="00930F09"/>
    <w:rsid w:val="00953427"/>
    <w:rsid w:val="00966E4C"/>
    <w:rsid w:val="00991B17"/>
    <w:rsid w:val="0099385F"/>
    <w:rsid w:val="00996E6D"/>
    <w:rsid w:val="00997B07"/>
    <w:rsid w:val="009A0FC1"/>
    <w:rsid w:val="009A2C25"/>
    <w:rsid w:val="009B79F7"/>
    <w:rsid w:val="009C18E9"/>
    <w:rsid w:val="009E35AC"/>
    <w:rsid w:val="009F2A98"/>
    <w:rsid w:val="009F6DA3"/>
    <w:rsid w:val="00A15D5B"/>
    <w:rsid w:val="00A34701"/>
    <w:rsid w:val="00A7437A"/>
    <w:rsid w:val="00A802A9"/>
    <w:rsid w:val="00A832FC"/>
    <w:rsid w:val="00A906B4"/>
    <w:rsid w:val="00A91C99"/>
    <w:rsid w:val="00A926B3"/>
    <w:rsid w:val="00AC17B8"/>
    <w:rsid w:val="00AD5BCF"/>
    <w:rsid w:val="00AE05E5"/>
    <w:rsid w:val="00AE2113"/>
    <w:rsid w:val="00AE78DE"/>
    <w:rsid w:val="00B11890"/>
    <w:rsid w:val="00B178D7"/>
    <w:rsid w:val="00B257F3"/>
    <w:rsid w:val="00B31C26"/>
    <w:rsid w:val="00B5483F"/>
    <w:rsid w:val="00B81956"/>
    <w:rsid w:val="00B93D93"/>
    <w:rsid w:val="00B946E2"/>
    <w:rsid w:val="00B95559"/>
    <w:rsid w:val="00BA4221"/>
    <w:rsid w:val="00BB790D"/>
    <w:rsid w:val="00BC6CC5"/>
    <w:rsid w:val="00BD4599"/>
    <w:rsid w:val="00BE0240"/>
    <w:rsid w:val="00BE0269"/>
    <w:rsid w:val="00BE7FF8"/>
    <w:rsid w:val="00BF09E5"/>
    <w:rsid w:val="00C14163"/>
    <w:rsid w:val="00C239E4"/>
    <w:rsid w:val="00C30BCA"/>
    <w:rsid w:val="00C82B9D"/>
    <w:rsid w:val="00C86680"/>
    <w:rsid w:val="00C86909"/>
    <w:rsid w:val="00CB3AFC"/>
    <w:rsid w:val="00CB49B7"/>
    <w:rsid w:val="00CD160A"/>
    <w:rsid w:val="00CD642C"/>
    <w:rsid w:val="00CE028C"/>
    <w:rsid w:val="00CE2399"/>
    <w:rsid w:val="00D04AD6"/>
    <w:rsid w:val="00D12724"/>
    <w:rsid w:val="00D22391"/>
    <w:rsid w:val="00D25C70"/>
    <w:rsid w:val="00D336F4"/>
    <w:rsid w:val="00D8514A"/>
    <w:rsid w:val="00D9235B"/>
    <w:rsid w:val="00DA4C61"/>
    <w:rsid w:val="00DC3155"/>
    <w:rsid w:val="00DC4B8E"/>
    <w:rsid w:val="00DF1D67"/>
    <w:rsid w:val="00DF2F9C"/>
    <w:rsid w:val="00E02726"/>
    <w:rsid w:val="00E12E1F"/>
    <w:rsid w:val="00E43C0A"/>
    <w:rsid w:val="00E64E55"/>
    <w:rsid w:val="00E67B64"/>
    <w:rsid w:val="00E700C7"/>
    <w:rsid w:val="00E77940"/>
    <w:rsid w:val="00EC0414"/>
    <w:rsid w:val="00EC5982"/>
    <w:rsid w:val="00ED7AC6"/>
    <w:rsid w:val="00EF271D"/>
    <w:rsid w:val="00EF3BF3"/>
    <w:rsid w:val="00F10E8B"/>
    <w:rsid w:val="00F17898"/>
    <w:rsid w:val="00F33225"/>
    <w:rsid w:val="00F66D4D"/>
    <w:rsid w:val="00FA0021"/>
    <w:rsid w:val="00FA3CFF"/>
    <w:rsid w:val="00FB07E1"/>
    <w:rsid w:val="00FB3D2A"/>
    <w:rsid w:val="00FC7692"/>
    <w:rsid w:val="00FD2F96"/>
    <w:rsid w:val="00FD363B"/>
    <w:rsid w:val="00FE008A"/>
    <w:rsid w:val="00FE3BD7"/>
    <w:rsid w:val="00FF324D"/>
    <w:rsid w:val="00FF45A5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7852"/>
  <w15:chartTrackingRefBased/>
  <w15:docId w15:val="{A7D91B79-CAB5-4284-B88C-0108C7F4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584B"/>
    <w:pPr>
      <w:spacing w:before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1B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E3BD7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B1FDD"/>
    <w:pPr>
      <w:spacing w:before="100" w:beforeAutospacing="1" w:after="100" w:afterAutospacing="1"/>
    </w:pPr>
    <w:rPr>
      <w:rFonts w:eastAsia="Times New Roman"/>
    </w:rPr>
  </w:style>
  <w:style w:type="paragraph" w:styleId="Corpotesto">
    <w:name w:val="Body Text"/>
    <w:basedOn w:val="Normale"/>
    <w:link w:val="CorpotestoCarattere"/>
    <w:uiPriority w:val="1"/>
    <w:qFormat/>
    <w:rsid w:val="00E77940"/>
    <w:pPr>
      <w:widowControl w:val="0"/>
      <w:ind w:left="1042"/>
    </w:pPr>
    <w:rPr>
      <w:rFonts w:ascii="Cambria" w:eastAsia="Cambria" w:hAnsi="Cambria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7940"/>
    <w:rPr>
      <w:rFonts w:ascii="Cambria" w:eastAsia="Cambria" w:hAnsi="Cambria"/>
      <w:sz w:val="24"/>
      <w:szCs w:val="24"/>
      <w:lang w:val="en-US"/>
    </w:rPr>
  </w:style>
  <w:style w:type="paragraph" w:customStyle="1" w:styleId="Default">
    <w:name w:val="Default"/>
    <w:rsid w:val="00504900"/>
    <w:pPr>
      <w:autoSpaceDE w:val="0"/>
      <w:autoSpaceDN w:val="0"/>
      <w:adjustRightInd w:val="0"/>
      <w:spacing w:before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190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153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4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53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348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67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82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74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80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16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13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77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7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09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0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6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4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amelio@cir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.borsa@cir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i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Copy xmlns="141e550d-053c-4ab8-85de-d75d5abd7e2a">/it/Comunicati/Comunicato Stampa CIRA_Assemblea dei soci_Bilancio 2019_nuovo PRORA.docx</NameCopy>
    <ShortDescription xmlns="141e550d-053c-4ab8-85de-d75d5abd7e2a">Il Cira al centro di un intenso Programma di Ricerche Aerospaziali a supporto della competitività nazionale e dell’eccellenza scientifica e tecnologica delle nostre imprese. </ShortDescription>
    <DataDocumento xmlns="141e550d-053c-4ab8-85de-d75d5abd7e2a">2020-12-03T23:00:00+00:00</DataDocumen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8932-3EA6-48AB-94F9-2B24F1A10C8F}">
  <ds:schemaRefs>
    <ds:schemaRef ds:uri="http://purl.org/dc/terms/"/>
    <ds:schemaRef ds:uri="04f307b9-a7a6-46a1-b058-6a05536458f4"/>
    <ds:schemaRef ds:uri="http://schemas.microsoft.com/office/2006/documentManagement/types"/>
    <ds:schemaRef ds:uri="fe93e1b3-fdca-4a7b-99fd-f2ab762c395b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A9213E-4F43-410E-88C7-3C4B092C1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1B0E5-8610-4A58-B1B8-D590623C3F6C}"/>
</file>

<file path=customXml/itemProps4.xml><?xml version="1.0" encoding="utf-8"?>
<ds:datastoreItem xmlns:ds="http://schemas.openxmlformats.org/officeDocument/2006/customXml" ds:itemID="{E948F57D-4EEB-4854-808C-5EC573BD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Approvazione del Bilancio 2019</dc:title>
  <dc:subject/>
  <dc:creator>Amelio MariaPia</dc:creator>
  <cp:keywords/>
  <dc:description/>
  <cp:lastModifiedBy>Amelio MariaPia</cp:lastModifiedBy>
  <cp:revision>5</cp:revision>
  <cp:lastPrinted>2017-11-29T14:29:00Z</cp:lastPrinted>
  <dcterms:created xsi:type="dcterms:W3CDTF">2020-12-04T16:00:00Z</dcterms:created>
  <dcterms:modified xsi:type="dcterms:W3CDTF">2020-12-16T14:06:00Z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226e0389-0483-42e5-ad99-b47b9c04ba84,2;226e0389-0483-42e5-ad99-b47b9c04ba84,4;</vt:lpwstr>
  </property>
</Properties>
</file>